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2774" w14:textId="5CE08DFB" w:rsidR="00861A81" w:rsidRPr="003C6A0C" w:rsidRDefault="002432B3" w:rsidP="00A93A4C">
      <w:pPr>
        <w:ind w:left="7080"/>
        <w:jc w:val="right"/>
        <w:rPr>
          <w:rFonts w:ascii="Times New Roman" w:hAnsi="Times New Roman" w:cs="Times New Roman"/>
        </w:rPr>
      </w:pPr>
      <w:bookmarkStart w:id="0" w:name="_Toc119673143"/>
      <w:r>
        <w:rPr>
          <w:rFonts w:ascii="Times New Roman" w:hAnsi="Times New Roman" w:cs="Times New Roman"/>
        </w:rPr>
        <w:t>Załącznik Nr 3</w:t>
      </w:r>
      <w:r w:rsidR="00C31BE2">
        <w:rPr>
          <w:rFonts w:ascii="Times New Roman" w:hAnsi="Times New Roman" w:cs="Times New Roman"/>
        </w:rPr>
        <w:t xml:space="preserve"> Szczegółowy opis przedmiotu</w:t>
      </w:r>
      <w:bookmarkEnd w:id="0"/>
    </w:p>
    <w:p w14:paraId="0CB92FD3" w14:textId="519A051E" w:rsidR="00AF213F" w:rsidRDefault="00AF213F" w:rsidP="00AF213F">
      <w:pPr>
        <w:pStyle w:val="Nagwek2"/>
        <w:numPr>
          <w:ilvl w:val="0"/>
          <w:numId w:val="0"/>
        </w:numPr>
        <w:ind w:left="66"/>
        <w:rPr>
          <w:rFonts w:ascii="Times New Roman" w:hAnsi="Times New Roman" w:cs="Times New Roman"/>
        </w:rPr>
      </w:pPr>
    </w:p>
    <w:p w14:paraId="3D3AB17F" w14:textId="48E7F52F" w:rsidR="00B92436" w:rsidRPr="00577C4E" w:rsidRDefault="00BC016B" w:rsidP="008C56E1">
      <w:pPr>
        <w:pStyle w:val="Nagwek2"/>
        <w:numPr>
          <w:ilvl w:val="3"/>
          <w:numId w:val="27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Komputery stacjonarne szt. </w:t>
      </w:r>
      <w:r w:rsidR="00F36F0B">
        <w:rPr>
          <w:rFonts w:ascii="Times New Roman" w:hAnsi="Times New Roman" w:cs="Times New Roman"/>
        </w:rPr>
        <w:t>9</w:t>
      </w:r>
    </w:p>
    <w:p w14:paraId="6E810A9B" w14:textId="77777777" w:rsidR="007C0309" w:rsidRDefault="007C0309" w:rsidP="007C0309">
      <w:pPr>
        <w:pStyle w:val="Nagwek2"/>
        <w:numPr>
          <w:ilvl w:val="0"/>
          <w:numId w:val="0"/>
        </w:numPr>
        <w:ind w:left="426"/>
      </w:pPr>
    </w:p>
    <w:tbl>
      <w:tblPr>
        <w:tblW w:w="5768" w:type="pct"/>
        <w:tblInd w:w="-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7"/>
        <w:gridCol w:w="2598"/>
        <w:gridCol w:w="6254"/>
      </w:tblGrid>
      <w:tr w:rsidR="00BC016B" w:rsidRPr="00AF213F" w14:paraId="49BCF5C3" w14:textId="77777777" w:rsidTr="00AF213F">
        <w:trPr>
          <w:trHeight w:val="382"/>
        </w:trPr>
        <w:tc>
          <w:tcPr>
            <w:tcW w:w="836" w:type="pct"/>
            <w:shd w:val="clear" w:color="auto" w:fill="D9D9D9" w:themeFill="background1" w:themeFillShade="D9"/>
            <w:vAlign w:val="center"/>
          </w:tcPr>
          <w:p w14:paraId="0950E83B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>Nazwa</w:t>
            </w:r>
          </w:p>
        </w:tc>
        <w:tc>
          <w:tcPr>
            <w:tcW w:w="4164" w:type="pct"/>
            <w:gridSpan w:val="2"/>
            <w:shd w:val="clear" w:color="auto" w:fill="D9D9D9" w:themeFill="background1" w:themeFillShade="D9"/>
            <w:vAlign w:val="center"/>
          </w:tcPr>
          <w:p w14:paraId="7FE9DC7F" w14:textId="77777777" w:rsidR="00BC016B" w:rsidRPr="00AF213F" w:rsidRDefault="00BC016B" w:rsidP="00BC016B">
            <w:pPr>
              <w:ind w:left="-7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Wymagane minimalne parametry techniczne </w:t>
            </w:r>
          </w:p>
        </w:tc>
      </w:tr>
      <w:tr w:rsidR="00BC016B" w:rsidRPr="00AF213F" w14:paraId="78ADC114" w14:textId="77777777" w:rsidTr="00AF213F">
        <w:trPr>
          <w:trHeight w:val="284"/>
        </w:trPr>
        <w:tc>
          <w:tcPr>
            <w:tcW w:w="836" w:type="pct"/>
          </w:tcPr>
          <w:p w14:paraId="712D1CF8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>Typ</w:t>
            </w:r>
          </w:p>
        </w:tc>
        <w:tc>
          <w:tcPr>
            <w:tcW w:w="4164" w:type="pct"/>
            <w:gridSpan w:val="2"/>
          </w:tcPr>
          <w:p w14:paraId="6ABD3BD8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Komputer stacjonarny. Typu All in One, komputer fabrycznie wbudowany w obudowę monitora. W ofercie wymagane jest podanie modelu producenta komputera </w:t>
            </w:r>
          </w:p>
        </w:tc>
      </w:tr>
      <w:tr w:rsidR="00BC016B" w:rsidRPr="00AF213F" w14:paraId="64F5BDA2" w14:textId="77777777" w:rsidTr="00AF213F">
        <w:trPr>
          <w:trHeight w:val="284"/>
        </w:trPr>
        <w:tc>
          <w:tcPr>
            <w:tcW w:w="836" w:type="pct"/>
          </w:tcPr>
          <w:p w14:paraId="3CD526E2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>Zastosowanie</w:t>
            </w:r>
          </w:p>
        </w:tc>
        <w:tc>
          <w:tcPr>
            <w:tcW w:w="4164" w:type="pct"/>
            <w:gridSpan w:val="2"/>
          </w:tcPr>
          <w:p w14:paraId="58418770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Komputer będzie wykorzystywany dla potrzeb aplikacji biurowych, aplikacji edukacyjnych, aplikacji obliczeniowych, dostępu do Internetu oraz poczty elektronicznej, jako lokalna baza danych, stacja programistyczna</w:t>
            </w:r>
          </w:p>
        </w:tc>
      </w:tr>
      <w:tr w:rsidR="00BC016B" w:rsidRPr="00AF213F" w14:paraId="5DE772D5" w14:textId="77777777" w:rsidTr="00AF213F">
        <w:trPr>
          <w:trHeight w:val="284"/>
        </w:trPr>
        <w:tc>
          <w:tcPr>
            <w:tcW w:w="836" w:type="pct"/>
          </w:tcPr>
          <w:p w14:paraId="4278E9E9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>Procesor</w:t>
            </w:r>
          </w:p>
        </w:tc>
        <w:tc>
          <w:tcPr>
            <w:tcW w:w="4164" w:type="pct"/>
            <w:gridSpan w:val="2"/>
          </w:tcPr>
          <w:p w14:paraId="33B2655D" w14:textId="789A8EEE" w:rsidR="00BC016B" w:rsidRPr="00AF213F" w:rsidRDefault="00FD04CF" w:rsidP="00BC016B">
            <w:pPr>
              <w:jc w:val="both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FD04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Procesor dedykowany do pracy w komputerach stacjonarnych, osiągający w teście Passmark CPU Mark, w kategorii Average CPU Mark (Multithread Rating) wynik co najmniej 31800 pkt. według wyników opublikowanych na stronie </w:t>
            </w:r>
            <w:hyperlink r:id="rId5" w:history="1">
              <w:r w:rsidRPr="002A3073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https://www.cpubenchmark.net/cpulist.php</w:t>
              </w:r>
            </w:hyperlink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04CF">
              <w:rPr>
                <w:rFonts w:ascii="Times New Roman" w:hAnsi="Times New Roman" w:cs="Times New Roman"/>
                <w:bCs/>
                <w:sz w:val="18"/>
                <w:szCs w:val="18"/>
              </w:rPr>
              <w:t>Wynik nie może być starszy niż 90 dni od daty oferty. Wydruk dołączyć do oferty</w:t>
            </w:r>
          </w:p>
        </w:tc>
      </w:tr>
      <w:tr w:rsidR="00BC016B" w:rsidRPr="00AF213F" w14:paraId="3E5F0BA3" w14:textId="77777777" w:rsidTr="00AF213F">
        <w:trPr>
          <w:trHeight w:val="284"/>
        </w:trPr>
        <w:tc>
          <w:tcPr>
            <w:tcW w:w="836" w:type="pct"/>
          </w:tcPr>
          <w:p w14:paraId="132D2B40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>Pamięć RAM</w:t>
            </w:r>
          </w:p>
        </w:tc>
        <w:tc>
          <w:tcPr>
            <w:tcW w:w="4164" w:type="pct"/>
            <w:gridSpan w:val="2"/>
          </w:tcPr>
          <w:p w14:paraId="46E0EFDF" w14:textId="4D5229EE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Min. 16</w:t>
            </w:r>
            <w:r w:rsidR="009508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GB, jeden slot wolny. Możliwość rozbudowy do min 64GB.  </w:t>
            </w:r>
          </w:p>
        </w:tc>
      </w:tr>
      <w:tr w:rsidR="00BC016B" w:rsidRPr="00AF213F" w14:paraId="1FC1F1CF" w14:textId="77777777" w:rsidTr="00AF213F">
        <w:trPr>
          <w:trHeight w:val="284"/>
        </w:trPr>
        <w:tc>
          <w:tcPr>
            <w:tcW w:w="836" w:type="pct"/>
          </w:tcPr>
          <w:p w14:paraId="5F4E4CF2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>Pamięć masowa</w:t>
            </w:r>
          </w:p>
        </w:tc>
        <w:tc>
          <w:tcPr>
            <w:tcW w:w="4164" w:type="pct"/>
            <w:gridSpan w:val="2"/>
          </w:tcPr>
          <w:p w14:paraId="59EACCDC" w14:textId="299B4F21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Min.</w:t>
            </w:r>
            <w:r w:rsidR="00392D14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 xml:space="preserve"> 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512 GB SSD M.2 NVMe</w:t>
            </w:r>
          </w:p>
        </w:tc>
      </w:tr>
      <w:tr w:rsidR="00BC016B" w:rsidRPr="00AF213F" w14:paraId="4489236F" w14:textId="77777777" w:rsidTr="00AF213F">
        <w:trPr>
          <w:trHeight w:val="284"/>
        </w:trPr>
        <w:tc>
          <w:tcPr>
            <w:tcW w:w="836" w:type="pct"/>
          </w:tcPr>
          <w:p w14:paraId="6E665C87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>Wydajność grafiki</w:t>
            </w:r>
          </w:p>
        </w:tc>
        <w:tc>
          <w:tcPr>
            <w:tcW w:w="4164" w:type="pct"/>
            <w:gridSpan w:val="2"/>
          </w:tcPr>
          <w:p w14:paraId="67F88813" w14:textId="6593D0AD" w:rsidR="00BC016B" w:rsidRPr="00AF213F" w:rsidRDefault="00BC016B" w:rsidP="00BC01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v-SE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Karta graficzna osiągająca w teście Passmark G3D Mark, w katergorii Average G3D Mark wynik co najmniej 1800 pkt. według wyników opublikowanych na stronie </w:t>
            </w:r>
            <w:hyperlink r:id="rId6" w:history="1">
              <w:r w:rsidRPr="00AF213F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https://www.videocardbenchmark.net/gpu_list.php</w:t>
              </w:r>
            </w:hyperlink>
            <w:r w:rsidRPr="00AF213F">
              <w:rPr>
                <w:rStyle w:val="Hipercze"/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F213F">
              <w:rPr>
                <w:rStyle w:val="Hipercze"/>
                <w:rFonts w:ascii="Times New Roman" w:hAnsi="Times New Roman" w:cs="Times New Roman"/>
                <w:sz w:val="18"/>
                <w:szCs w:val="18"/>
              </w:rPr>
              <w:t>.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Wynik nie może być starszy niż </w:t>
            </w:r>
            <w:r w:rsidR="00B05CE6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0 dni od daty oferty. Wydruk dołączyć do oferty</w:t>
            </w:r>
            <w:r w:rsidRPr="00AF213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v-SE"/>
              </w:rPr>
              <w:t xml:space="preserve"> </w:t>
            </w:r>
          </w:p>
        </w:tc>
      </w:tr>
      <w:tr w:rsidR="00BC016B" w:rsidRPr="00AF213F" w14:paraId="45A72C9E" w14:textId="77777777" w:rsidTr="00AF213F">
        <w:trPr>
          <w:trHeight w:val="204"/>
        </w:trPr>
        <w:tc>
          <w:tcPr>
            <w:tcW w:w="836" w:type="pct"/>
            <w:vMerge w:val="restart"/>
          </w:tcPr>
          <w:p w14:paraId="5C212DB1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>Matryca</w:t>
            </w:r>
          </w:p>
        </w:tc>
        <w:tc>
          <w:tcPr>
            <w:tcW w:w="1222" w:type="pct"/>
          </w:tcPr>
          <w:p w14:paraId="7FE2CD5E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Rozmiar matrycy </w:t>
            </w:r>
          </w:p>
        </w:tc>
        <w:tc>
          <w:tcPr>
            <w:tcW w:w="2942" w:type="pct"/>
          </w:tcPr>
          <w:p w14:paraId="3AED88D5" w14:textId="4CDCCA85" w:rsidR="00BC016B" w:rsidRPr="00AF213F" w:rsidRDefault="00950822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Min. </w:t>
            </w:r>
            <w:r w:rsidR="00BC016B"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23,8” IPS</w:t>
            </w:r>
          </w:p>
        </w:tc>
      </w:tr>
      <w:tr w:rsidR="00BC016B" w:rsidRPr="00AF213F" w14:paraId="0EFB0678" w14:textId="77777777" w:rsidTr="00AF213F">
        <w:trPr>
          <w:trHeight w:val="255"/>
        </w:trPr>
        <w:tc>
          <w:tcPr>
            <w:tcW w:w="836" w:type="pct"/>
            <w:vMerge/>
          </w:tcPr>
          <w:p w14:paraId="3967900D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pct"/>
          </w:tcPr>
          <w:p w14:paraId="550E16B7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Rozdzielczość</w:t>
            </w:r>
          </w:p>
        </w:tc>
        <w:tc>
          <w:tcPr>
            <w:tcW w:w="2942" w:type="pct"/>
          </w:tcPr>
          <w:p w14:paraId="188A5C13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Min. FHD (1920x1080)</w:t>
            </w:r>
          </w:p>
        </w:tc>
      </w:tr>
      <w:tr w:rsidR="00BC016B" w:rsidRPr="00AF213F" w14:paraId="07E64644" w14:textId="77777777" w:rsidTr="00AF213F">
        <w:trPr>
          <w:trHeight w:val="250"/>
        </w:trPr>
        <w:tc>
          <w:tcPr>
            <w:tcW w:w="836" w:type="pct"/>
            <w:vMerge/>
          </w:tcPr>
          <w:p w14:paraId="4F33DA99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pct"/>
          </w:tcPr>
          <w:p w14:paraId="1355F17B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Jasność typowa</w:t>
            </w:r>
          </w:p>
        </w:tc>
        <w:tc>
          <w:tcPr>
            <w:tcW w:w="2942" w:type="pct"/>
          </w:tcPr>
          <w:p w14:paraId="631DC39D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Min. 250 cd/m² </w:t>
            </w:r>
          </w:p>
        </w:tc>
      </w:tr>
      <w:tr w:rsidR="00BC016B" w:rsidRPr="00AF213F" w14:paraId="1864936C" w14:textId="77777777" w:rsidTr="00AF213F">
        <w:trPr>
          <w:trHeight w:val="250"/>
        </w:trPr>
        <w:tc>
          <w:tcPr>
            <w:tcW w:w="836" w:type="pct"/>
            <w:vMerge/>
          </w:tcPr>
          <w:p w14:paraId="28224538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pct"/>
          </w:tcPr>
          <w:p w14:paraId="45C636C2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Kontrast typowy</w:t>
            </w:r>
          </w:p>
        </w:tc>
        <w:tc>
          <w:tcPr>
            <w:tcW w:w="2942" w:type="pct"/>
          </w:tcPr>
          <w:p w14:paraId="602F79E8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Min. 1000:1</w:t>
            </w:r>
          </w:p>
        </w:tc>
      </w:tr>
      <w:tr w:rsidR="00BC016B" w:rsidRPr="00AF213F" w14:paraId="7785417B" w14:textId="77777777" w:rsidTr="00AF213F">
        <w:trPr>
          <w:trHeight w:val="255"/>
        </w:trPr>
        <w:tc>
          <w:tcPr>
            <w:tcW w:w="836" w:type="pct"/>
            <w:vMerge/>
          </w:tcPr>
          <w:p w14:paraId="65785D6A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pct"/>
          </w:tcPr>
          <w:p w14:paraId="55A49AC6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Barwa koloru (typowa)</w:t>
            </w:r>
          </w:p>
        </w:tc>
        <w:tc>
          <w:tcPr>
            <w:tcW w:w="2942" w:type="pct"/>
          </w:tcPr>
          <w:p w14:paraId="26D29405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Min. 99% sRGB</w:t>
            </w:r>
            <w:r w:rsidRPr="00AF213F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  <w:lang w:val="en-US"/>
              </w:rPr>
              <w:t xml:space="preserve"> </w:t>
            </w:r>
          </w:p>
        </w:tc>
      </w:tr>
      <w:tr w:rsidR="00BC016B" w:rsidRPr="00AF213F" w14:paraId="4634DDE5" w14:textId="77777777" w:rsidTr="00AF213F">
        <w:trPr>
          <w:trHeight w:val="285"/>
        </w:trPr>
        <w:tc>
          <w:tcPr>
            <w:tcW w:w="836" w:type="pct"/>
            <w:vMerge/>
          </w:tcPr>
          <w:p w14:paraId="4E2DF854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22" w:type="pct"/>
          </w:tcPr>
          <w:p w14:paraId="549C970A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Kąty typowe </w:t>
            </w:r>
          </w:p>
        </w:tc>
        <w:tc>
          <w:tcPr>
            <w:tcW w:w="2942" w:type="pct"/>
          </w:tcPr>
          <w:p w14:paraId="165B4363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Min. 178(+/- 89) / 178 (+/-89)</w:t>
            </w:r>
          </w:p>
        </w:tc>
      </w:tr>
      <w:tr w:rsidR="00BC016B" w:rsidRPr="00AF213F" w14:paraId="35134748" w14:textId="77777777" w:rsidTr="00AF213F">
        <w:trPr>
          <w:trHeight w:val="436"/>
        </w:trPr>
        <w:tc>
          <w:tcPr>
            <w:tcW w:w="836" w:type="pct"/>
            <w:vMerge/>
          </w:tcPr>
          <w:p w14:paraId="7531651E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pct"/>
          </w:tcPr>
          <w:p w14:paraId="03012251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Rodzaj matrycy</w:t>
            </w:r>
          </w:p>
        </w:tc>
        <w:tc>
          <w:tcPr>
            <w:tcW w:w="2942" w:type="pct"/>
          </w:tcPr>
          <w:p w14:paraId="5D8E3EFD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Matowa IPS</w:t>
            </w:r>
          </w:p>
        </w:tc>
      </w:tr>
      <w:tr w:rsidR="00BC016B" w:rsidRPr="00AF213F" w14:paraId="2893E220" w14:textId="77777777" w:rsidTr="00AF213F">
        <w:trPr>
          <w:trHeight w:val="284"/>
        </w:trPr>
        <w:tc>
          <w:tcPr>
            <w:tcW w:w="836" w:type="pct"/>
          </w:tcPr>
          <w:p w14:paraId="3FA257B1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>Wyposażenie multimedialne</w:t>
            </w:r>
          </w:p>
        </w:tc>
        <w:tc>
          <w:tcPr>
            <w:tcW w:w="4164" w:type="pct"/>
            <w:gridSpan w:val="2"/>
          </w:tcPr>
          <w:p w14:paraId="520B0687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Karta dźwiękowa zintegrowana z płytą główną, wbudowane dwa głośniki min. 2W na kanał. </w:t>
            </w:r>
          </w:p>
          <w:p w14:paraId="0C065219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Wbudowana w obudowę matrycy cyfrowa kamera FHD. Mechanicznie chowana w obudowie (nie dopuszcza się kamer przekręcanych i wystających poza obrys obudowy) </w:t>
            </w:r>
          </w:p>
          <w:p w14:paraId="69882F85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Wbudowane w obudowę dwa mikrofony</w:t>
            </w:r>
            <w:r w:rsidRPr="00AF213F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 xml:space="preserve"> </w:t>
            </w:r>
          </w:p>
        </w:tc>
      </w:tr>
      <w:tr w:rsidR="00BC016B" w:rsidRPr="00AF213F" w14:paraId="33FA7160" w14:textId="77777777" w:rsidTr="00AF213F">
        <w:trPr>
          <w:trHeight w:val="284"/>
        </w:trPr>
        <w:tc>
          <w:tcPr>
            <w:tcW w:w="836" w:type="pct"/>
          </w:tcPr>
          <w:p w14:paraId="4C56B32D" w14:textId="77777777" w:rsidR="00BC016B" w:rsidRPr="00AF213F" w:rsidRDefault="00BC016B" w:rsidP="00BC016B">
            <w:pPr>
              <w:ind w:left="360" w:hanging="3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Obudowa</w:t>
            </w:r>
          </w:p>
        </w:tc>
        <w:tc>
          <w:tcPr>
            <w:tcW w:w="4164" w:type="pct"/>
            <w:gridSpan w:val="2"/>
          </w:tcPr>
          <w:p w14:paraId="35249F1D" w14:textId="6C7F0A5D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Typu All-in-One zintegrowana z monitorem min. 23.8”. Obudowa musi umożliwiać zastosowanie zabezpieczenia fizycznego w postaci linki metalowej, demontaż tylnej pokrywy musi odbywać się bez użycia narzędzi. System montażowy VESA 100. Suma wymiarów obudowy bez zainstalowanego standu max. 96cm.</w:t>
            </w:r>
          </w:p>
          <w:p w14:paraId="58F8E63D" w14:textId="6868C5A8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Zasilacz zewnętrzny o mocy m</w:t>
            </w:r>
            <w:r w:rsidR="00C86E3C">
              <w:rPr>
                <w:rFonts w:ascii="Times New Roman" w:hAnsi="Times New Roman" w:cs="Times New Roman"/>
                <w:bCs/>
                <w:sz w:val="18"/>
                <w:szCs w:val="18"/>
              </w:rPr>
              <w:t>in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130W          </w:t>
            </w:r>
          </w:p>
          <w:p w14:paraId="5FA58FAB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Wbudowany w obudowie wizualny system diagnostyczny, służący do sygnalizowania i diagnozowania problemów z komputerem i jego komponentami, w szczególności: uszkodzenia lub braku pamięci RAM, uszkodzenia płyty głównej, awarii procesora. System musi zapisywać logi zdarzeń w BIOS. S</w:t>
            </w:r>
            <w:r w:rsidRPr="00AF213F">
              <w:rPr>
                <w:rFonts w:ascii="Times New Roman" w:hAnsi="Times New Roman" w:cs="Times New Roman"/>
                <w:sz w:val="18"/>
                <w:szCs w:val="18"/>
              </w:rPr>
              <w:t xml:space="preserve">ystem diagnostyczny nie może wykorzystywać minimalnej ilości wolnych slotów wymaganych w specyfikacji. </w:t>
            </w:r>
          </w:p>
          <w:p w14:paraId="6D858755" w14:textId="707E3F2A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Każdy komputer musi być oznaczony niepowtarzalnym numerem seryjnym umieszonym na </w:t>
            </w:r>
            <w:r w:rsidR="00FD04CF"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obudowie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oraz wpisanym na stałe w BIOS.</w:t>
            </w:r>
          </w:p>
          <w:p w14:paraId="36A5BD84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Podstawa jednostki typu All – in – One musi umożliwiać:</w:t>
            </w:r>
          </w:p>
          <w:p w14:paraId="0F6451B0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Regulację pochyłu pionowego w zakresie od -5 do 30 stopni.</w:t>
            </w:r>
          </w:p>
          <w:p w14:paraId="169E9386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Regulację wysokości w zakresie minimum 10 cm.</w:t>
            </w:r>
          </w:p>
          <w:p w14:paraId="5C8E3333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Ustawienie jednostki w trybie Pivot.</w:t>
            </w:r>
          </w:p>
          <w:p w14:paraId="564F1C38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Obrót podstawy w lewą oraz prawą stronę.</w:t>
            </w:r>
          </w:p>
        </w:tc>
      </w:tr>
      <w:tr w:rsidR="00BC016B" w:rsidRPr="00AF213F" w14:paraId="726119FB" w14:textId="77777777" w:rsidTr="00AF213F">
        <w:trPr>
          <w:trHeight w:val="284"/>
        </w:trPr>
        <w:tc>
          <w:tcPr>
            <w:tcW w:w="836" w:type="pct"/>
          </w:tcPr>
          <w:p w14:paraId="29DC5255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>Zgodność z systemami operacyjnymi i standardami</w:t>
            </w:r>
          </w:p>
        </w:tc>
        <w:tc>
          <w:tcPr>
            <w:tcW w:w="4164" w:type="pct"/>
            <w:gridSpan w:val="2"/>
          </w:tcPr>
          <w:p w14:paraId="044F5449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Oferowane modele komputerów muszą poprawnie współpracować z zainstalowanym systemem operacyjnym </w:t>
            </w:r>
          </w:p>
        </w:tc>
      </w:tr>
      <w:tr w:rsidR="00BC016B" w:rsidRPr="00AF213F" w14:paraId="521047F5" w14:textId="77777777" w:rsidTr="00AF213F">
        <w:trPr>
          <w:trHeight w:val="284"/>
        </w:trPr>
        <w:tc>
          <w:tcPr>
            <w:tcW w:w="836" w:type="pct"/>
          </w:tcPr>
          <w:p w14:paraId="122EAB7F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>Zdalne zarządzanie</w:t>
            </w:r>
          </w:p>
        </w:tc>
        <w:tc>
          <w:tcPr>
            <w:tcW w:w="4164" w:type="pct"/>
            <w:gridSpan w:val="2"/>
          </w:tcPr>
          <w:p w14:paraId="2375DD9D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 min.:</w:t>
            </w:r>
          </w:p>
          <w:p w14:paraId="7BC38588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Monitorowanie konfiguracji komponentów komputera - CPU, Pamięć, HDD wersja BIOS płyty głównej; </w:t>
            </w:r>
          </w:p>
          <w:p w14:paraId="16E6A6C6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Zdalną konfigurację ustawień BIOS,</w:t>
            </w:r>
          </w:p>
          <w:p w14:paraId="2998B0DB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Zdalne przejęcie konsoli tekstowej systemu, przekierowanie procesu ładowania systemu operacyjnego z wirtualnego CD ROM lub FDD z serwera zarządzającego;</w:t>
            </w:r>
          </w:p>
          <w:p w14:paraId="61C57A81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Zapis i przechowywanie dodatkowych informacji o wersji zainstalowanego oprogramowania i zdalny odczyt tych informacji (wersja, zainstalowane uaktualnienia, sygnatury wirusów, itp.) z wbudowanej pamięci nieulotnej.</w:t>
            </w:r>
          </w:p>
          <w:p w14:paraId="6FF9827F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Technologia zarządzania i monitorowania komputerem na poziomie sprzętowym powinna być zgodna z otwartymi standardami DMTF WS-MAN (http://www.dmtf.org/standards/wsman) oraz DASH (</w:t>
            </w:r>
            <w:hyperlink r:id="rId7" w:history="1">
              <w:r w:rsidRPr="00AF213F">
                <w:rPr>
                  <w:rStyle w:val="Hipercze"/>
                  <w:rFonts w:ascii="Times New Roman" w:hAnsi="Times New Roman" w:cs="Times New Roman"/>
                  <w:bCs/>
                  <w:color w:val="auto"/>
                  <w:sz w:val="18"/>
                  <w:szCs w:val="18"/>
                </w:rPr>
                <w:t>http://www.dmtf.org/standards/mgmt/dash/</w:t>
              </w:r>
            </w:hyperlink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).</w:t>
            </w:r>
          </w:p>
        </w:tc>
      </w:tr>
      <w:tr w:rsidR="00BC016B" w:rsidRPr="00AF213F" w14:paraId="387A8C45" w14:textId="77777777" w:rsidTr="00AF213F">
        <w:trPr>
          <w:trHeight w:val="284"/>
        </w:trPr>
        <w:tc>
          <w:tcPr>
            <w:tcW w:w="836" w:type="pct"/>
          </w:tcPr>
          <w:p w14:paraId="55A56BBA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Bezpieczeństwo / diagnostyka</w:t>
            </w:r>
          </w:p>
        </w:tc>
        <w:tc>
          <w:tcPr>
            <w:tcW w:w="4164" w:type="pct"/>
            <w:gridSpan w:val="2"/>
          </w:tcPr>
          <w:p w14:paraId="4622A3B9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Płyta główna zawierająca układ sprzętowy służący do tworzenia i zarządzania wygenerowanymi przez komputer kluczami szyfrowania. Zabezpieczenie to musi posiadać możliwość szyfrowania poufnych dokumentów przechowywanych na dysku twardym przy użyciu klucza sprzętowego</w:t>
            </w:r>
          </w:p>
          <w:p w14:paraId="39EFD24A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Zaimplementowany w BIOS system diagnostyczny z graficznym interfejsem użytkownika dostępny z poziomu BIOS lub szybkiego menu boot’owania, umożliwiający przetestowanie w celu wykrycia usterki zainstalowanych komponentów bez konieczności uruchamiania systemu operacyjnego. System musi posiadać wszystkie swoje funkcjonalności w przypadku: braku dysku, uszkodzenia dysku, sformatowania dysku, braku dostępu do sieci, internetu. Nie dopuszcza się stosowania wewnętrznych i zewnętrznych urządzeń w celu uzyskania funkcjonalności systemu diagnostycznego. Pełna obsługa systemu diagnostycznego za pomocą klawiatury i myszy jak i samej myszy.</w:t>
            </w:r>
          </w:p>
          <w:p w14:paraId="406331CE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Czujnik otwarcia obudowy, musi zbierać zdarzenia i zapisywać je w BIOS </w:t>
            </w:r>
          </w:p>
        </w:tc>
      </w:tr>
      <w:tr w:rsidR="00BC016B" w:rsidRPr="00AF213F" w14:paraId="5A69B3BB" w14:textId="77777777" w:rsidTr="00AF213F">
        <w:trPr>
          <w:trHeight w:val="284"/>
        </w:trPr>
        <w:tc>
          <w:tcPr>
            <w:tcW w:w="836" w:type="pct"/>
          </w:tcPr>
          <w:p w14:paraId="50640423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>BIOS</w:t>
            </w:r>
          </w:p>
        </w:tc>
        <w:tc>
          <w:tcPr>
            <w:tcW w:w="4164" w:type="pct"/>
            <w:gridSpan w:val="2"/>
          </w:tcPr>
          <w:p w14:paraId="27FFA116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BIOS zgodny ze specyfikacją UEFI, wyprodukowany przez producenta komputera, zawierający logo producenta komputera lub nazwę producenta komputera lub nazwę modelu oferowanego komputera. Pełna obsługa BIOS za pomocą klawiatury i myszy oraz samej myszy. BIOS wyposażony w automatyczną detekcję zmiany konfiguracji, automatycznie nanoszący zmiany w konfiguracji w szczególności: procesor, wielkość pamięci, pojemność dysku. Możliwość, bez uruchamiania systemu operacyjnego z dysku twardego komputera, bez dodatkowego oprogramowania (w tym również systemu diagnostycznego) i podłączonych do niego urządzeń zewnętrznych odczytania z BIOS informacji o: wersji BIOS, nr seryjnym komputera, ilości zainstalowanej pamięci RAM, prędkości zainstalowanych pamięci RAM, technologii wykonania pamięci, sposobie obsadzeniu slotów pamięci z rozbiciem na wielkości pamięci i banki, typie zainstalowanego procesora, ilości rdzeni zainstalowanego procesora, minimalnej i maksymalnej  osiąganej prędkości zainstalowanego procesora, pojemności zainstalowanego lub zainstalowanych dysków twardych, MAC adresie zintegrowanej karty sieciowej, zintegrowanym układzie graficznym, kontrolerze audio. Funkcja umożliwiająca wł/wy kamery, mikrofonu, audio.</w:t>
            </w:r>
          </w:p>
          <w:p w14:paraId="14D391D3" w14:textId="77777777" w:rsidR="00BC016B" w:rsidRPr="00AF213F" w:rsidRDefault="00BC016B" w:rsidP="00BC016B">
            <w:pPr>
              <w:widowControl w:val="0"/>
              <w:autoSpaceDE w:val="0"/>
              <w:autoSpaceDN w:val="0"/>
              <w:adjustRightInd w:val="0"/>
              <w:ind w:right="5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Do odczytu wskazanych informacji nie mogą być stosowane rozwiązania oparte o pamięć masową (wewnętrzną lub zewnętrzną), zaimplementowane poza systemem BIOS narzędzia, np. system diagnostyczny, dodatkowe oprogramowanie.</w:t>
            </w:r>
          </w:p>
          <w:p w14:paraId="138E1469" w14:textId="77777777" w:rsidR="00BC016B" w:rsidRPr="00AF213F" w:rsidRDefault="00BC016B" w:rsidP="00BC016B">
            <w:pPr>
              <w:widowControl w:val="0"/>
              <w:autoSpaceDE w:val="0"/>
              <w:autoSpaceDN w:val="0"/>
              <w:adjustRightInd w:val="0"/>
              <w:ind w:right="5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Funkcja blokowania/odblokowania BOOT-owania stacji roboczej z zewnętrznych urządzeń, możliwość ustawienia hasła systemowego/użytkownika umożliwiającego uruchomienie komputera (zabezpieczenie przed nieautoryzowanym uruchomieniem) przy jednoczesnym zdefiniowanym haśle administratora. Użytkownik po wpisaniu hasła systemowego/użytkownika w BIOS jest wstanie zidentyfikować ustawienia oraz dokonać zmiany hasła systemowego/użytkownika. Możliwość ustawienia haseł użytkownika i administratora składających się z cyfr, małych liter, dużych liter oraz znaków specjalnych. Możliwość ustawienia portów USB w trybie „no BOOT” (podczas startu komputer nie wykrywa urządzeń bootujących typu USB). Możliwość wyłączania portów USB pojedynczo. </w:t>
            </w:r>
          </w:p>
          <w:p w14:paraId="4CB1C1EE" w14:textId="77777777" w:rsidR="00BC016B" w:rsidRPr="00AF213F" w:rsidRDefault="00BC016B" w:rsidP="00BC016B">
            <w:pPr>
              <w:widowControl w:val="0"/>
              <w:autoSpaceDE w:val="0"/>
              <w:autoSpaceDN w:val="0"/>
              <w:adjustRightInd w:val="0"/>
              <w:ind w:right="5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Dedykowane pole inwentarzowe umożliwiająca wpisanie oznaczenia sprzętu. Pole po nadaniu numeru nie może być edytowalne.</w:t>
            </w:r>
          </w:p>
        </w:tc>
      </w:tr>
      <w:tr w:rsidR="00BC016B" w:rsidRPr="00AF213F" w14:paraId="4223FEC3" w14:textId="77777777" w:rsidTr="00AF213F">
        <w:trPr>
          <w:trHeight w:val="284"/>
        </w:trPr>
        <w:tc>
          <w:tcPr>
            <w:tcW w:w="836" w:type="pct"/>
          </w:tcPr>
          <w:p w14:paraId="2420F8D5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>Certyfikaty i standardy</w:t>
            </w:r>
          </w:p>
        </w:tc>
        <w:tc>
          <w:tcPr>
            <w:tcW w:w="4164" w:type="pct"/>
            <w:gridSpan w:val="2"/>
          </w:tcPr>
          <w:p w14:paraId="1FF6CC70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System zarządzania jakością - certyfikat ISO9001 dla producenta sprzętu</w:t>
            </w:r>
          </w:p>
          <w:p w14:paraId="5A0D9BFC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System zarządzania środowiskowego - certyfikat ISO14001 dla producenta sprzętu</w:t>
            </w:r>
          </w:p>
          <w:p w14:paraId="5725EE55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System zarządzania energią - certyfikat ISO50001 dla producenta sprzętu</w:t>
            </w:r>
          </w:p>
          <w:p w14:paraId="65352046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Deklaracja zgodności CE </w:t>
            </w:r>
          </w:p>
        </w:tc>
      </w:tr>
      <w:tr w:rsidR="00BC016B" w:rsidRPr="00AF213F" w14:paraId="5567E081" w14:textId="77777777" w:rsidTr="00AF213F">
        <w:tc>
          <w:tcPr>
            <w:tcW w:w="836" w:type="pct"/>
          </w:tcPr>
          <w:p w14:paraId="79F156CD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>System Operacyjny</w:t>
            </w:r>
          </w:p>
        </w:tc>
        <w:tc>
          <w:tcPr>
            <w:tcW w:w="4164" w:type="pct"/>
            <w:gridSpan w:val="2"/>
          </w:tcPr>
          <w:p w14:paraId="3A9C001E" w14:textId="0E5556F3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Zainstalowany system operacyjny</w:t>
            </w:r>
            <w:r w:rsidR="009508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Windows 11 Pro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, klucz licencyjny zapisany trwale w BIOS, możliwość reinstalacji systemu operacyjnego bez potrzeby ręcznego wpisywania klucza licencyjnego.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0DBD4C4E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Spełniający następujące wymagania techniczne: </w:t>
            </w:r>
          </w:p>
          <w:p w14:paraId="3224F1CD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>·         dostępne dwa rodzaje graficznego interfejsu użytkownika, w tym:</w:t>
            </w:r>
          </w:p>
          <w:p w14:paraId="4E5D186B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o    klasyczny, umożliwiający obsługę przy pomocy klawiatury i myszy, </w:t>
            </w:r>
          </w:p>
          <w:p w14:paraId="647E9DA1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o    dotykowy umożliwiający sterowanie dotykiem na urządzeniach typu tablet lub monitorach dotykowych; </w:t>
            </w:r>
          </w:p>
          <w:p w14:paraId="687224BE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interfejsy użytkownika dostępne w wielu językach do wyboru – w tym Polskim i Angielskim; </w:t>
            </w:r>
          </w:p>
          <w:p w14:paraId="7DF88581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 możliwość dokonywania aktualizacji i poprawek systemu przez Internet z możliwością wyboru instalowanych poprawek; </w:t>
            </w:r>
          </w:p>
          <w:p w14:paraId="4226A910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możliwość dokonywania uaktualnień sterowników urządzeń przez Internet – witrynę producenta systemu; </w:t>
            </w:r>
          </w:p>
          <w:p w14:paraId="6030A6BF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darmowe aktualizacje w ramach wersji systemu operacyjnego przez Internet (niezbędne aktualizacje, poprawki, biuletyny bezpieczeństwa muszą być dostarczane bez dodatkowych opłat) – wymagane podanie nazwy strony serwera WWW; </w:t>
            </w:r>
          </w:p>
          <w:p w14:paraId="4579E8B8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internetowa aktualizacja zapewniona w języku polskim; </w:t>
            </w:r>
          </w:p>
          <w:p w14:paraId="70E1B3EE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wbudowana zapora internetowa (firewall) dla ochrony połączeń internetowych; zintegrowana z systemem konsola do zarządzania ustawieniami zapory i regułami IP v4 i v6; </w:t>
            </w:r>
          </w:p>
          <w:p w14:paraId="1DC0B08B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zlokalizowane w języku polskim, co najmniej następujące elementy: menu, odtwarzacz multimediów, pomoc, komunikaty systemowe; </w:t>
            </w:r>
          </w:p>
          <w:p w14:paraId="04417A60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 wsparcie dla większości powszechnie używanych urządzeń peryferyjnych (drukarek, urządzeń sieciowych, standardów USB, Plug&amp;Play, Wi-Fi); </w:t>
            </w:r>
          </w:p>
          <w:p w14:paraId="5F0058FD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funkcjonalność automatycznej zmiany domyślnej drukarki w zależności od sieci, do której podłączony jest komputer; </w:t>
            </w:r>
          </w:p>
          <w:p w14:paraId="2B62D0E1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interfejs użytkownika działający w trybie graficznym z elementami 3D, zintegrowana z interfejsem użytkownika interaktywna część pulpitu służącą do uruchamiania aplikacji, które użytkownik może dowolnie wymieniać i pobrać ze strony producenta; </w:t>
            </w:r>
          </w:p>
          <w:p w14:paraId="08F421F5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 możliwość zdalnej automatycznej instalacji, konfiguracji, administrowania oraz aktualizowania systemu; </w:t>
            </w:r>
          </w:p>
          <w:p w14:paraId="18C75BCB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zabezpieczony hasłem hierarchiczny dostęp do systemu, konta i profile użytkowników zarządzane zdalnie; praca 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lastRenderedPageBreak/>
              <w:t xml:space="preserve">systemu w trybie ochrony kont użytkowników; </w:t>
            </w:r>
          </w:p>
          <w:p w14:paraId="33193F88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zintegrowany z systemem moduł wyszukiwania informacji (plików różnego typu) dostępny z kilku poziomów: poziom menu, poziom otwartego okna systemu operacyjnego; system wyszukiwania oparty na konfigurowalnym przez użytkownika module indeksacji zasobów lokalnych; </w:t>
            </w:r>
          </w:p>
          <w:p w14:paraId="6AA71481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zintegrowane z systemem operacyjnym narzędzia zwalczające złośliwe oprogramowanie; aktualizacje dostępne u producenta nieodpłatnie bez ograniczeń czasowych; </w:t>
            </w:r>
          </w:p>
          <w:p w14:paraId="26CA795F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funkcje związane z obsługą komputerów typu TABLET PC, z wbudowanym modułem „uczenia się” pisma użytkownika – obsługa języka polskiego; </w:t>
            </w:r>
          </w:p>
          <w:p w14:paraId="409F098E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funkcjonalność rozpoznawania mowy, pozwalającą na sterowanie komputerem głosowo, wraz z modułem „uczenia się” głosu użytkownika; </w:t>
            </w:r>
          </w:p>
          <w:p w14:paraId="303E5079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zintegrowany z systemem operacyjnym moduł synchronizacji komputera z urządzeniami zewnętrznymi; </w:t>
            </w:r>
          </w:p>
          <w:p w14:paraId="61A1FB29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wbudowany system pomocy w języku polskim; </w:t>
            </w:r>
          </w:p>
          <w:p w14:paraId="1E2D3F7E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możliwość przystosowania stanowiska dla osób niepełnosprawnych (np. słabo widzących); </w:t>
            </w:r>
          </w:p>
          <w:p w14:paraId="48E99851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możliwość zarządzania stacją roboczą poprzez polityki – przez politykę należy rozumieć zestaw reguł definiujących lub ograniczających funkcjonalność systemu lub aplikacji; </w:t>
            </w:r>
          </w:p>
          <w:p w14:paraId="44854992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 wdrażanie IPSEC oparte na politykach – wdrażanie IPSEC oparte na zestawach reguł definiujących ustawienia zarządzanych w sposób centralny; </w:t>
            </w:r>
          </w:p>
          <w:p w14:paraId="48644054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automatyczne występowanie i używanie (wystawianie) certyfikatów PKI X.509; </w:t>
            </w:r>
          </w:p>
          <w:p w14:paraId="4904ABA2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wsparcie dla logowania przy pomocy smartcard; </w:t>
            </w:r>
          </w:p>
          <w:p w14:paraId="53394CE1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>·         rozbudowane polityki bezpieczeństwa – polityki dla systemu operacyjnego i dla wskazanych aplikacji;</w:t>
            </w:r>
          </w:p>
          <w:p w14:paraId="58472436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system posiada narzędzia służące do administracji, do wykonywania kopii zapasowych polityk i ich odtwarzania oraz generowania raportów z ustawień polityk; </w:t>
            </w:r>
          </w:p>
          <w:p w14:paraId="3C45089B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wsparcie dla Java i .NET Framework 1.1 i 2.0 i 3.0 – możliwość uruchomienia aplikacji działających we wskazanych środowiskach; </w:t>
            </w:r>
          </w:p>
          <w:p w14:paraId="3F67E5BF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wsparcie dla JScript i VBScript – możliwość uruchamiania interpretera poleceń; </w:t>
            </w:r>
          </w:p>
          <w:p w14:paraId="0FE59626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zdalna pomoc i współdzielenie aplikacji – możliwość zdalnego przejęcia sesji zalogowanego użytkownika celem rozwiązania problemu z komputerem; </w:t>
            </w:r>
          </w:p>
          <w:p w14:paraId="75BDE766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rozwiązanie służące do automatycznego zbudowania obrazu systemu wraz z aplikacjami. Obraz systemu służyć ma do automatycznego upowszechnienia systemu operacyjnego inicjowanego i wykonywanego w całości poprzez sieć komputerową; </w:t>
            </w:r>
          </w:p>
          <w:p w14:paraId="11632BB8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rozwiązanie ma umożliwiać wdrożenie nowego obrazu poprzez zdalną instalację; </w:t>
            </w:r>
          </w:p>
          <w:p w14:paraId="2490E878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graficzne środowisko instalacji i konfiguracji; </w:t>
            </w:r>
          </w:p>
          <w:p w14:paraId="66330707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transakcyjny system plików pozwalający na stosowanie przydziałów (ang. quota) na dysku dla użytkowników oraz zapewniający większą niezawodność i pozwalający tworzyć kopie zapasowe; </w:t>
            </w:r>
          </w:p>
          <w:p w14:paraId="4EA183AA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zarządzanie kontami użytkowników sieci oraz urządzeniami sieciowymi tj. drukarki, modemy, woluminy dyskowe, usługi katalogowe; </w:t>
            </w:r>
          </w:p>
          <w:p w14:paraId="2544EEB8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udostępnianie modemu; </w:t>
            </w:r>
          </w:p>
          <w:p w14:paraId="6086DA24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oprogramowanie dla tworzenia kopii zapasowych (Backup); automatyczne wykonywanie kopii plików z możliwością automatycznego przywrócenia wersji wcześniejszej; </w:t>
            </w:r>
          </w:p>
          <w:p w14:paraId="306B73FE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możliwość przywracania plików systemowych; </w:t>
            </w:r>
          </w:p>
          <w:p w14:paraId="254D93BE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 xml:space="preserve">·         system operacyjny musi posiadać funkcjonalność pozwalającą na identyfikację sieci komputerowych, do których jest podłączony, zapamiętywanie ustawień i przypisywanie do min. 3 kategorii bezpieczeństwa (z predefiniowanymi odpowiednio do kategorii ustawieniami zapory sieciowej, udostępniania plików itp.); </w:t>
            </w:r>
          </w:p>
          <w:p w14:paraId="2C29A9E7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>·         możliwość blokowania lub dopuszczania dowolnych urządzeń peryferyjnych za pomocą polityk grupowych (np. przy użyciu numerów identyfikacyjnych sprzętu).</w:t>
            </w:r>
          </w:p>
        </w:tc>
      </w:tr>
      <w:tr w:rsidR="00BC016B" w:rsidRPr="00AF213F" w14:paraId="175A40F0" w14:textId="77777777" w:rsidTr="00AF213F">
        <w:tc>
          <w:tcPr>
            <w:tcW w:w="836" w:type="pct"/>
          </w:tcPr>
          <w:p w14:paraId="0D1C89AF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Wymagania dodatkowe</w:t>
            </w:r>
          </w:p>
        </w:tc>
        <w:tc>
          <w:tcPr>
            <w:tcW w:w="4164" w:type="pct"/>
            <w:gridSpan w:val="2"/>
          </w:tcPr>
          <w:p w14:paraId="1ADAC9BB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Wbudowane porty: </w:t>
            </w:r>
          </w:p>
          <w:p w14:paraId="5679C587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Min. 1x  DP 1.4a</w:t>
            </w:r>
          </w:p>
          <w:p w14:paraId="189BA788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Min. 1x USB 3.2 Gen 2 (10 Gbps) z PowerShare</w:t>
            </w:r>
          </w:p>
          <w:p w14:paraId="2676DDEE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v-SE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lang w:val="sv-SE"/>
              </w:rPr>
              <w:t>Min. 1x USB 3.2 Gen 2 (10 Gbps) Type-C</w:t>
            </w:r>
          </w:p>
          <w:p w14:paraId="392CBEEA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sv-SE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lang w:val="sv-SE"/>
              </w:rPr>
              <w:t>Min. 2x USB 3.2 Gen 1 (5 Gbps)</w:t>
            </w:r>
          </w:p>
          <w:p w14:paraId="04A4ED7B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Min. 2x USB 2.0 Gen (480 Mbps) z SmartPower On</w:t>
            </w:r>
          </w:p>
          <w:p w14:paraId="46372C53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Wymagane porty USB wbudowane w obudowie , nie dopuszcza się stosowania rozgałęziaczy, hub’ów itp.</w:t>
            </w:r>
            <w:r w:rsidRPr="00AF213F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 xml:space="preserve"> </w:t>
            </w:r>
          </w:p>
          <w:p w14:paraId="4DAC3F2C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Min. 1x Universal audio jack </w:t>
            </w:r>
          </w:p>
          <w:p w14:paraId="7D3E6340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Min. 1x  RJ-45 port 10/100/1000 Mbps</w:t>
            </w:r>
          </w:p>
          <w:p w14:paraId="5D72871C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Czytnik kart SD 4.0 </w:t>
            </w:r>
          </w:p>
          <w:p w14:paraId="0DB61691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Karta WiFi 6E AX + bluetooth 5.3</w:t>
            </w:r>
          </w:p>
          <w:p w14:paraId="1D8C608A" w14:textId="6293B44B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Płyta główna zaprojektowana i wyprodukowana na zlecenie producenta komputera, dedykowana dla danego urządzenia; wyposażona w min. 2 złącza SO - DIMM z obsługą do 64GB DDR5 pamięci RAM, min. 1 złącze M.2 dla dysku twardego oraz 1 złącze M.2 karty WiFi.</w:t>
            </w:r>
          </w:p>
          <w:p w14:paraId="2D6059E3" w14:textId="77777777" w:rsidR="00BC016B" w:rsidRPr="00AF213F" w:rsidRDefault="00BC016B" w:rsidP="00BC016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Klawiatura USB w układzie polski programisty </w:t>
            </w:r>
          </w:p>
          <w:p w14:paraId="64652571" w14:textId="77777777" w:rsidR="00BC016B" w:rsidRPr="00AF213F" w:rsidRDefault="00BC016B" w:rsidP="00BC016B">
            <w:pPr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Mysz optyczna USB z dwoma przyciskami oraz rolką (scroll) </w:t>
            </w:r>
          </w:p>
        </w:tc>
      </w:tr>
      <w:tr w:rsidR="00BC016B" w:rsidRPr="00AF213F" w14:paraId="78204C80" w14:textId="77777777" w:rsidTr="00AF213F">
        <w:tc>
          <w:tcPr>
            <w:tcW w:w="836" w:type="pct"/>
          </w:tcPr>
          <w:p w14:paraId="7C79E557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>Warunki gwarancji</w:t>
            </w:r>
          </w:p>
          <w:p w14:paraId="6B60369C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>Wsparcie techniczne</w:t>
            </w:r>
          </w:p>
        </w:tc>
        <w:tc>
          <w:tcPr>
            <w:tcW w:w="4164" w:type="pct"/>
            <w:gridSpan w:val="2"/>
          </w:tcPr>
          <w:p w14:paraId="651BF030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Firma serwisująca musi posiadać ISO 9001 na świadczenie usług serwisowych oraz posiadać autoryzacje producenta urządzeń. </w:t>
            </w:r>
          </w:p>
          <w:p w14:paraId="7BDA4277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F34D80C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sz w:val="18"/>
                <w:szCs w:val="18"/>
              </w:rPr>
              <w:t>Usługa zachowania uszkodzonego dysku twardego po awarii przez cały okres trwania wsparcia.</w:t>
            </w:r>
          </w:p>
          <w:p w14:paraId="29513846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sz w:val="18"/>
                <w:szCs w:val="18"/>
              </w:rPr>
              <w:t>Zamawiający wymaga dołączenia do oferty oświadczenia Wykonawcy, że w przypadku wystąpienia awarii dysku twardego w urządzeniu objętym aktywnym wparciem technicznym, uszkodzony dysk twardy pozostaje u Zamawiającego.</w:t>
            </w:r>
            <w:r w:rsidRPr="00AF213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14:paraId="2BE8AF45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14:paraId="1898BBBE" w14:textId="12D0D591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sz w:val="18"/>
                <w:szCs w:val="18"/>
              </w:rPr>
              <w:t>Minimalny czas gwarancji producenta ma wynosić min. 5 lat</w:t>
            </w:r>
            <w:r w:rsidR="00834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3484A" w:rsidRPr="0083484A">
              <w:rPr>
                <w:rFonts w:ascii="Times New Roman" w:hAnsi="Times New Roman" w:cs="Times New Roman"/>
                <w:sz w:val="18"/>
                <w:szCs w:val="18"/>
              </w:rPr>
              <w:t>na miejscu u klienta</w:t>
            </w:r>
            <w:r w:rsidR="0083484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6671B0D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sz w:val="18"/>
                <w:szCs w:val="18"/>
              </w:rPr>
              <w:t>Sposób realizacji usług wsparcia technicznego:</w:t>
            </w:r>
          </w:p>
          <w:p w14:paraId="2C858FF3" w14:textId="77777777" w:rsidR="00BC016B" w:rsidRPr="00AF213F" w:rsidRDefault="00BC016B" w:rsidP="00BC016B">
            <w:pPr>
              <w:pStyle w:val="Akapitzlist"/>
              <w:numPr>
                <w:ilvl w:val="0"/>
                <w:numId w:val="4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sz w:val="18"/>
                <w:szCs w:val="18"/>
              </w:rPr>
              <w:t>Telefoniczne zgłaszanie usterek w trybie 24h / dobę, 7 dni w tygodniu (w języku polskim w dni robocze w godz. 8-17).</w:t>
            </w:r>
          </w:p>
          <w:p w14:paraId="1AF02908" w14:textId="77777777" w:rsidR="00BC016B" w:rsidRPr="00AF213F" w:rsidRDefault="00BC016B" w:rsidP="00BC016B">
            <w:pPr>
              <w:pStyle w:val="Akapitzlist"/>
              <w:numPr>
                <w:ilvl w:val="0"/>
                <w:numId w:val="4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sz w:val="18"/>
                <w:szCs w:val="18"/>
              </w:rPr>
              <w:t>Dostęp do bezpłatnego portalu technicznego producenta, który umożliwi zamawianie części zamiennych i/lub wizyt technika serwisowego, mający na celu przyśpieszenie procesu diagnostyki i skrócenia czasu usunięcia usterki.</w:t>
            </w:r>
          </w:p>
          <w:p w14:paraId="0A62E3E3" w14:textId="77777777" w:rsidR="00BC016B" w:rsidRPr="00AF213F" w:rsidRDefault="00BC016B" w:rsidP="00BC016B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sz w:val="18"/>
                <w:szCs w:val="18"/>
              </w:rPr>
              <w:t>Opcjonalna pomoc techniczna za pośrednictwem czat online.</w:t>
            </w:r>
          </w:p>
          <w:p w14:paraId="0ECD35FD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sz w:val="18"/>
                <w:szCs w:val="18"/>
              </w:rPr>
              <w:t xml:space="preserve">Wsparcie techniczne świadczone przez pracowników producenta urządzeń dla sprzętu i wybranego oprogramowania OEM, zakupionego z urządzeniem, dostarczane zdalnie lub w miejscu instalacji urządzenia, w zależności od rodzaju zgłaszanej awarii. </w:t>
            </w:r>
          </w:p>
          <w:p w14:paraId="719CD910" w14:textId="60C1269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sz w:val="18"/>
                <w:szCs w:val="18"/>
              </w:rPr>
              <w:t xml:space="preserve">W przypadku awarii zakwalifikowanej jako naprawa w miejscu instalacji urządzenia, część zamienna wymagana do naprawy i/lub technik serwisowy przybędzie na miejsce wskazane przez klienta na następny </w:t>
            </w:r>
            <w:r w:rsidR="00FD04CF" w:rsidRPr="00AF213F">
              <w:rPr>
                <w:rFonts w:ascii="Times New Roman" w:hAnsi="Times New Roman" w:cs="Times New Roman"/>
                <w:sz w:val="18"/>
                <w:szCs w:val="18"/>
              </w:rPr>
              <w:t>dzień</w:t>
            </w:r>
            <w:r w:rsidRPr="00AF213F">
              <w:rPr>
                <w:rFonts w:ascii="Times New Roman" w:hAnsi="Times New Roman" w:cs="Times New Roman"/>
                <w:sz w:val="18"/>
                <w:szCs w:val="18"/>
              </w:rPr>
              <w:t xml:space="preserve"> roboczy od momentu skutecznego przyjęcia zgłoszenia przez Dział Wsparcia Technicznego.</w:t>
            </w:r>
          </w:p>
          <w:p w14:paraId="294036D2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sz w:val="18"/>
                <w:szCs w:val="18"/>
              </w:rPr>
              <w:t>Możliwość sprawdzenia aktualnego okresu i poziomu wsparcia technicznego dla urządzeń za pośrednictwem strony internetowej producenta.</w:t>
            </w:r>
          </w:p>
          <w:p w14:paraId="1F83E172" w14:textId="2B144A33" w:rsidR="00BC016B" w:rsidRPr="00AF213F" w:rsidRDefault="00FD04CF" w:rsidP="00BC01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sz w:val="18"/>
                <w:szCs w:val="18"/>
              </w:rPr>
              <w:t>Możliwość</w:t>
            </w:r>
            <w:r w:rsidR="00BC016B" w:rsidRPr="00AF213F">
              <w:rPr>
                <w:rFonts w:ascii="Times New Roman" w:hAnsi="Times New Roman" w:cs="Times New Roman"/>
                <w:sz w:val="18"/>
                <w:szCs w:val="18"/>
              </w:rPr>
              <w:t xml:space="preserve"> pobrania aktualnych wersji sterowników oraz firmware urządzenia za pośrednictwem strony internetowej producenta również dla urządzeń z nieaktywnym wsparciem technicznym.</w:t>
            </w:r>
          </w:p>
          <w:p w14:paraId="216C8D03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sz w:val="18"/>
                <w:szCs w:val="18"/>
              </w:rPr>
              <w:t>Przydzielenie zasobu w postaci kierownika technicznego w przypadku eskalacji problemów serwisowych.</w:t>
            </w:r>
          </w:p>
          <w:p w14:paraId="5C6A6136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sz w:val="18"/>
                <w:szCs w:val="18"/>
              </w:rPr>
              <w:t>Dostawca zapewni bezpłatne oprogramowanie do automatycznej diagnostyki, zdalnego zgłaszania awarii do serwisu i automatycznego zakładania zgłoszeń serwisowych.</w:t>
            </w:r>
          </w:p>
        </w:tc>
      </w:tr>
      <w:tr w:rsidR="00BC016B" w:rsidRPr="00AF213F" w14:paraId="0F81E7AA" w14:textId="77777777" w:rsidTr="00AF213F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BC52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Dodatkowe oprogramowanie</w:t>
            </w:r>
          </w:p>
        </w:tc>
        <w:tc>
          <w:tcPr>
            <w:tcW w:w="4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45F9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Oprogramowanie producenta komputera z nieograniczoną czasowo licencją na użytkowanie umożliwiające:</w:t>
            </w:r>
          </w:p>
          <w:p w14:paraId="44150D11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upgrade i instalacje wszystkich sterowników, aplikacji dostarczonych w obrazie systemu operacyjnego producenta, BIOS’u z certyfikatem zgodności producenta do najnowszej dostępnej wersji, </w:t>
            </w:r>
          </w:p>
          <w:p w14:paraId="76A31412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sprawdzenie przed zainstalowaniem wszystkich sterowników, aplikacji oraz BIOS bezpośrednio na stronie producenta przy użyciu połączenia internetowego z automatycznym przekierowaniem w celu uzyskania informacji o: poprawkach i usprawnieniach dotyczących aktualizacji, dacie wydania ostatniej aktualizacji, priorytecie aktualizacji, zgodności z systemami operacyjnymi                </w:t>
            </w:r>
          </w:p>
          <w:p w14:paraId="69460101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- dostęp do wykazu najnowszych aktualizacji z podziałem na krytyczne (wymagające natychmiastowej instalacji), rekomendowane i opcjonalne</w:t>
            </w:r>
          </w:p>
          <w:p w14:paraId="3DA176FA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włączenie/wyłączenie funkcji automatycznego restartu w przypadku, kiedy jest wymagany przy instalacji sterownika, aplikacji </w:t>
            </w:r>
          </w:p>
          <w:p w14:paraId="765E3912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- sprawdzenie historii aktualizacji z informacją, jakie sterowniki były instalowane z dokładną datą i wersją (rewizja wydania)</w:t>
            </w:r>
          </w:p>
          <w:p w14:paraId="17C06918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- dostęp do wykaz wymaganych sterowników, aplikacji, BIOS’u z informacją o zainstalowanej obecnie wersji dla oferowanego komputera z możliwością exportu do pliku o rozszerzeniu *.xml</w:t>
            </w:r>
          </w:p>
          <w:p w14:paraId="4B8C7371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dostęp do raportu uwzględniającego informacje o znalezionych, pobranych i zainstalowanych aktualizacjach z informacją, jakich komponentów dotyczyły, możliwość exportu takiego raportu do pliku *.xml </w:t>
            </w:r>
          </w:p>
          <w:p w14:paraId="663598F4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Raport musi zawierać datę i godzinę podjętych i wykonanych akcji/zadań w przedziale czasowym min. 1 roku.</w:t>
            </w:r>
          </w:p>
          <w:p w14:paraId="3139BFDA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W ofercie należy podać nazwę oprogramowania</w:t>
            </w:r>
          </w:p>
        </w:tc>
      </w:tr>
      <w:tr w:rsidR="00BC016B" w:rsidRPr="00AF213F" w14:paraId="4542B04B" w14:textId="77777777" w:rsidTr="00AF213F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1398" w14:textId="77777777" w:rsidR="00BC016B" w:rsidRPr="00AF213F" w:rsidRDefault="00BC016B" w:rsidP="00BC01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/>
                <w:sz w:val="18"/>
                <w:szCs w:val="18"/>
              </w:rPr>
              <w:t>Pakiet Biurowy</w:t>
            </w:r>
          </w:p>
        </w:tc>
        <w:tc>
          <w:tcPr>
            <w:tcW w:w="4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4F7D" w14:textId="484C7453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Preinstalowany pakiet biurowy </w:t>
            </w:r>
            <w:r w:rsidR="00BB2253" w:rsidRPr="00BB2253">
              <w:rPr>
                <w:rFonts w:ascii="Times New Roman" w:hAnsi="Times New Roman" w:cs="Times New Roman"/>
                <w:bCs/>
                <w:sz w:val="18"/>
                <w:szCs w:val="18"/>
              </w:rPr>
              <w:t>Microsoft Office 2024</w:t>
            </w:r>
            <w:r w:rsidR="00BB22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spełniający następujące minimalne wymagania:</w:t>
            </w:r>
          </w:p>
          <w:p w14:paraId="3BEB3AC3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Wymagania odnośnie interfejsu użytkownika: </w:t>
            </w:r>
          </w:p>
          <w:p w14:paraId="4A3A2833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pełna polska wersja językowa interfejsu użytkownika, </w:t>
            </w:r>
          </w:p>
          <w:p w14:paraId="342512CE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prostota i intuicyjność obsługi, pozwalająca na pracę osobom nieposiadającym umiejętności technicznych; </w:t>
            </w:r>
          </w:p>
          <w:p w14:paraId="0D4F405B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oprogramowanie musi umożliwiać tworzenie i edycję dokumentów elektronicznych w ustalonym formacie, który spełnia następujące warunki: </w:t>
            </w:r>
          </w:p>
          <w:p w14:paraId="34649C88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posiada kompletny i publicznie dostępny opis formatu, </w:t>
            </w:r>
          </w:p>
          <w:p w14:paraId="12D5CD19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 skład oprogramowania muszą wchodzić narzędzia programistyczne umożliwiające automatyzację pracy i wymianę danych pomiędzy dokumentami i aplikacjami (język makropoleceń, język skryptowy); </w:t>
            </w:r>
          </w:p>
          <w:p w14:paraId="2F29FAB2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do aplikacji musi być dostępna pełna dokumentacja w języku polskim; </w:t>
            </w:r>
          </w:p>
          <w:p w14:paraId="7883447E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Pakiet zintegrowanych aplikacji biurowych musi zawierać: </w:t>
            </w:r>
          </w:p>
          <w:p w14:paraId="5EE7A110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edytor tekstów, </w:t>
            </w:r>
          </w:p>
          <w:p w14:paraId="771AD66C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arkusz kalkulacyjny, </w:t>
            </w:r>
          </w:p>
          <w:p w14:paraId="5BA0F7DA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narzędzie do przygotowywania i prowadzenia prezentacji, </w:t>
            </w:r>
          </w:p>
          <w:p w14:paraId="49514188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narzędzie do zarządzania informacją prywatną (pocztą elektroniczną, kalendarzem, kontaktami i zadaniami), </w:t>
            </w:r>
          </w:p>
          <w:p w14:paraId="4D4BE85B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edytor tekstów musi umożliwiać: </w:t>
            </w:r>
          </w:p>
          <w:p w14:paraId="741DBEC0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edycję i formatowanie tekstu w języku polskim wraz z obsługą języka polskiego w zakresie sprawdzania pisowni i poprawności gramatycznej oraz funkcjonalnością słownika wyrazów bliskoznacznych i autokorekty, </w:t>
            </w:r>
          </w:p>
          <w:p w14:paraId="342BC7D5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wstawianie oraz formatowanie tabel, </w:t>
            </w:r>
          </w:p>
          <w:p w14:paraId="0E9E086E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wstawianie oraz formatowanie obiektów graficznych, </w:t>
            </w:r>
          </w:p>
          <w:p w14:paraId="5FB61377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wstawianie wykresów i tabel z arkusza kalkulacyjnego (wliczając tabele przestawne), </w:t>
            </w:r>
          </w:p>
          <w:p w14:paraId="67159C36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automatyczne numerowanie rozdziałów, punktów, akapitów, tabel i rysunków, </w:t>
            </w:r>
          </w:p>
          <w:p w14:paraId="4316B79B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automatyczne tworzenie spisów treści, </w:t>
            </w:r>
          </w:p>
          <w:p w14:paraId="598E960A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formatowanie nagłówków i stopek stron, </w:t>
            </w:r>
          </w:p>
          <w:p w14:paraId="4E1EEA94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śledzenie i porównywanie zmian wprowadzonych przez użytkowników w dokumencie, </w:t>
            </w:r>
          </w:p>
          <w:p w14:paraId="131A0DA7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nagrywanie, tworzenie i edycję makr automatyzujących wykonywanie czynności, </w:t>
            </w:r>
          </w:p>
          <w:p w14:paraId="698A89FF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określenie układu strony (pionowa/pozioma),</w:t>
            </w:r>
          </w:p>
          <w:p w14:paraId="02DCDCAC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wydruk dokumentów, </w:t>
            </w:r>
          </w:p>
          <w:p w14:paraId="6E0A6E93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wykonywanie korespondencji seryjnej bazując na danych adresowych pochodzących z arkusza kalkulacyjnego i z narzędzia do zarządzania informacją prywatną, </w:t>
            </w:r>
          </w:p>
          <w:p w14:paraId="2140F12C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zabezpieczenie dokumentów hasłem przed odczytem oraz przed wprowadzaniem modyfikacji, </w:t>
            </w:r>
          </w:p>
          <w:p w14:paraId="5370E173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wymagana jest dostępność do oferowanego edytora tekstu bezpłatnych narzędzi umożliwiających wykorzystanie go, jako środowiska kreowania aktów normatywnych i prawnych, zgodnie z obowiązującym prawem, </w:t>
            </w:r>
          </w:p>
          <w:p w14:paraId="2C85E905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arkusz kalkulacyjny musi umożliwiać: </w:t>
            </w:r>
          </w:p>
          <w:p w14:paraId="28494267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tworzenie raportów tabelarycznych, </w:t>
            </w:r>
          </w:p>
          <w:p w14:paraId="1D853E3D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tworzenie wykresów liniowych (wraz linią trendu), słupkowych, kołowych, </w:t>
            </w:r>
          </w:p>
          <w:p w14:paraId="1BB17551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tworzenie arkuszy kalkulacyjnych zawierających teksty, dane liczbowe oraz formuły przeprowadzające operacje matematyczne, logiczne, tekstowe, statystyczne oraz operacje na danych finansowych i na miarach czasu, </w:t>
            </w:r>
          </w:p>
          <w:p w14:paraId="01EE5F06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tworzenie raportów z zewnętrznych źródeł danych (inne arkusze kalkulacyjne, bazy danych zgodne z ODBC, pliki tekstowe, pliki XML, WebService), </w:t>
            </w:r>
          </w:p>
          <w:p w14:paraId="30C01E4E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obsługę kostek OLAP oraz tworzenie i edycję kwerend bazodanowych i webowych. Narzędzia wspomagające analizę statystyczną i finansową, analizę wariantową i rozwiązywanie problemów optymalizacyjnych, </w:t>
            </w:r>
          </w:p>
          <w:p w14:paraId="555767DC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tworzenie raportów tabeli przestawnych umożliwiających dynamiczną zmianę wymiarów oraz wykresów bazujących na danych z tabeli przestawnych, </w:t>
            </w:r>
          </w:p>
          <w:p w14:paraId="15384561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wyszukiwanie i zamianę danych, </w:t>
            </w:r>
          </w:p>
          <w:p w14:paraId="2ACA67A4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wykonywanie analiz danych przy użyciu formatowania warunkowego, </w:t>
            </w:r>
          </w:p>
          <w:p w14:paraId="31F6CA68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nazywanie komórek arkusza i odwoływanie się w formułach po takiej nazwie, </w:t>
            </w:r>
          </w:p>
          <w:p w14:paraId="63BFCABA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nagrywanie, tworzenie i edycję makr automatyzujących wykonywanie czynności, </w:t>
            </w:r>
          </w:p>
          <w:p w14:paraId="4FD11E55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formatowanie czasu, daty i wartości finansowych z polskim formatem,</w:t>
            </w:r>
          </w:p>
          <w:p w14:paraId="248577C6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zapis wielu arkuszy kalkulacyjnych w jednym pliku, </w:t>
            </w:r>
          </w:p>
          <w:p w14:paraId="2F50B90D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zachowanie pełnej zgodności z formatami plików utworzonych za pomocą posiadanego przez Zamawiającego oprogramowania Microsoft Excel 2003 oraz Microsoft Excel 2007, 2010 i 2013, 2016 z uwzględnieniem poprawnej realizacji użytych w nich funkcji specjalnych i makropoleceń, </w:t>
            </w:r>
          </w:p>
          <w:p w14:paraId="46D8048F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zabezpieczenie dokumentów hasłem przed odczytem oraz przed wprowadzaniem modyfikacji; </w:t>
            </w:r>
          </w:p>
          <w:p w14:paraId="6833BDCF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Narzędzie do przygotowywania i prowadzenia prezentacji musi umożliwiać: </w:t>
            </w:r>
          </w:p>
          <w:p w14:paraId="2405A291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przygotowywanie prezentacji multimedialnych, </w:t>
            </w:r>
          </w:p>
          <w:p w14:paraId="073A4B87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prezentowanie przy użyciu projektora multimedialnego, </w:t>
            </w:r>
          </w:p>
          <w:p w14:paraId="62702C05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drukowanie w formacie umożliwiającym robienie notatek, </w:t>
            </w:r>
          </w:p>
          <w:p w14:paraId="04559B94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zapisanie jako prezentacja tylko do odczytu, </w:t>
            </w:r>
          </w:p>
          <w:p w14:paraId="633E357C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nagrywanie narracji i dołączanie jej do prezentacji, </w:t>
            </w:r>
          </w:p>
          <w:p w14:paraId="6496C324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opatrywanie slajdów notatkami dla prezentera, </w:t>
            </w:r>
          </w:p>
          <w:p w14:paraId="06C927E7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umieszczanie i formatowanie tekstów, obiektów graficznych, tabel, nagrań dźwiękowych i wideo,</w:t>
            </w:r>
          </w:p>
          <w:p w14:paraId="6E0C8B01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umieszczanie tabel i wykresów pochodzących z arkusza kalkulacyjnego, </w:t>
            </w:r>
          </w:p>
          <w:p w14:paraId="723D8724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odświeżenie wykresu znajdującego się w prezentacji po zmianie danych w źródłowym arkuszu kalkulacyjnym, j) możliwość tworzenia animacji obiektów i całych slajdów, </w:t>
            </w:r>
          </w:p>
          <w:p w14:paraId="3D7671EE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prezentacji w trybie prezentera, gdzie slajdy są widoczne na jednym monitorze lub projektorze, a na drugim widoczne są slajdy i notatki prezentera, </w:t>
            </w:r>
          </w:p>
          <w:p w14:paraId="03FD8910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pełna zgodność z formatami plików utworzonych za pomocą posiadanego przez Zamawiającego oprogramowania MS PowerPoint 2003, MS PowerPoint 2007, 2010 i 2013, 2016; </w:t>
            </w:r>
          </w:p>
          <w:p w14:paraId="307FD6DF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Narzędzie do zarządzania informacją prywatną (pocztą elektroniczną, kalendarzem, kontaktami i zadaniami) musi umożliwiać: </w:t>
            </w:r>
          </w:p>
          <w:p w14:paraId="3362FB5C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pobieranie i wysyłanie poczty elektronicznej z serwera pocztowego, </w:t>
            </w:r>
          </w:p>
          <w:p w14:paraId="7751C3CC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przechowywanie wiadomości na serwerze lub w lokalnym pliku tworzonym z zastosowaniem efektywnej kompresji danych, </w:t>
            </w:r>
          </w:p>
          <w:p w14:paraId="16D15EF9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filtrowanie niechcianej poczty elektronicznej (SPAM) oraz określanie listy zablokowanych i bezpiecznych nadawców, </w:t>
            </w:r>
          </w:p>
          <w:p w14:paraId="793545A7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tworzenie katalogów, pozwalających katalogować pocztę elektroniczną, </w:t>
            </w:r>
          </w:p>
          <w:p w14:paraId="0BBE17A6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automatyczne grupowanie poczty o tym samym tytule, </w:t>
            </w:r>
          </w:p>
          <w:p w14:paraId="169DF813" w14:textId="77777777" w:rsidR="00BC016B" w:rsidRPr="00AF213F" w:rsidRDefault="00BC016B" w:rsidP="00BC016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13F">
              <w:rPr>
                <w:rFonts w:ascii="Times New Roman" w:hAnsi="Times New Roman" w:cs="Times New Roman"/>
                <w:bCs/>
                <w:sz w:val="18"/>
                <w:szCs w:val="18"/>
              </w:rPr>
              <w:t>tworzenie reguł przenoszących automatycznie nową pocztę elektroniczną do określonych katalogów bazując na słowach zawartych w tytule, adresie nadawcy i odbiorcy</w:t>
            </w:r>
          </w:p>
        </w:tc>
      </w:tr>
    </w:tbl>
    <w:p w14:paraId="3C016711" w14:textId="0F71E0BE" w:rsidR="00A27EAE" w:rsidRPr="00577C4E" w:rsidRDefault="00A27EAE" w:rsidP="00A27EA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1FF582" w14:textId="0F727BA0" w:rsidR="003C6A0C" w:rsidRPr="00806694" w:rsidRDefault="003C6A0C" w:rsidP="003C6A0C">
      <w:pPr>
        <w:rPr>
          <w:rFonts w:ascii="Times New Roman" w:hAnsi="Times New Roman" w:cs="Times New Roman"/>
          <w:sz w:val="24"/>
          <w:szCs w:val="24"/>
        </w:rPr>
      </w:pPr>
    </w:p>
    <w:sectPr w:rsidR="003C6A0C" w:rsidRPr="00806694" w:rsidSect="005D08B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18"/>
      </w:rPr>
    </w:lvl>
  </w:abstractNum>
  <w:abstractNum w:abstractNumId="1" w15:restartNumberingAfterBreak="0">
    <w:nsid w:val="06424E59"/>
    <w:multiLevelType w:val="hybridMultilevel"/>
    <w:tmpl w:val="0714F3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E94F2D"/>
    <w:multiLevelType w:val="hybridMultilevel"/>
    <w:tmpl w:val="B330E0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9D302C"/>
    <w:multiLevelType w:val="hybridMultilevel"/>
    <w:tmpl w:val="66E8357A"/>
    <w:lvl w:ilvl="0" w:tplc="1CCAB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51FBC"/>
    <w:multiLevelType w:val="hybridMultilevel"/>
    <w:tmpl w:val="44F49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613AE"/>
    <w:multiLevelType w:val="hybridMultilevel"/>
    <w:tmpl w:val="944A79A2"/>
    <w:lvl w:ilvl="0" w:tplc="882ED4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C6096"/>
    <w:multiLevelType w:val="hybridMultilevel"/>
    <w:tmpl w:val="301E3D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AE3DB5"/>
    <w:multiLevelType w:val="multilevel"/>
    <w:tmpl w:val="173CA9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00F3568"/>
    <w:multiLevelType w:val="hybridMultilevel"/>
    <w:tmpl w:val="D20A664C"/>
    <w:lvl w:ilvl="0" w:tplc="1166B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76B00"/>
    <w:multiLevelType w:val="hybridMultilevel"/>
    <w:tmpl w:val="5874B98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CB5BA1"/>
    <w:multiLevelType w:val="hybridMultilevel"/>
    <w:tmpl w:val="9912CE4A"/>
    <w:lvl w:ilvl="0" w:tplc="8348E7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7E6CC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311A5A"/>
    <w:multiLevelType w:val="hybridMultilevel"/>
    <w:tmpl w:val="4F3A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43369"/>
    <w:multiLevelType w:val="hybridMultilevel"/>
    <w:tmpl w:val="0FFEE93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22955529"/>
    <w:multiLevelType w:val="hybridMultilevel"/>
    <w:tmpl w:val="2BD885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190BC3"/>
    <w:multiLevelType w:val="hybridMultilevel"/>
    <w:tmpl w:val="BAD64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946FEE"/>
    <w:multiLevelType w:val="hybridMultilevel"/>
    <w:tmpl w:val="BDB0A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77E69"/>
    <w:multiLevelType w:val="hybridMultilevel"/>
    <w:tmpl w:val="8786C5CC"/>
    <w:lvl w:ilvl="0" w:tplc="4F3AFBE2">
      <w:start w:val="1"/>
      <w:numFmt w:val="bullet"/>
      <w:pStyle w:val="wypunktowanie1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  <w:color w:val="auto"/>
      </w:rPr>
    </w:lvl>
    <w:lvl w:ilvl="1" w:tplc="4E1E280E">
      <w:start w:val="1"/>
      <w:numFmt w:val="bullet"/>
      <w:pStyle w:val="wypunktowanie2"/>
      <w:lvlText w:val="o"/>
      <w:lvlJc w:val="left"/>
      <w:pPr>
        <w:tabs>
          <w:tab w:val="num" w:pos="1981"/>
        </w:tabs>
        <w:ind w:left="1981" w:hanging="360"/>
      </w:pPr>
      <w:rPr>
        <w:rFonts w:ascii="Courier New" w:hAnsi="Courier New" w:hint="default"/>
      </w:rPr>
    </w:lvl>
    <w:lvl w:ilvl="2" w:tplc="C69CC4F8">
      <w:start w:val="5"/>
      <w:numFmt w:val="bullet"/>
      <w:lvlText w:val="•"/>
      <w:lvlJc w:val="left"/>
      <w:pPr>
        <w:ind w:left="2701" w:hanging="360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1"/>
        </w:tabs>
        <w:ind w:left="34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1"/>
        </w:tabs>
        <w:ind w:left="414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1"/>
        </w:tabs>
        <w:ind w:left="48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1"/>
        </w:tabs>
        <w:ind w:left="55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1"/>
        </w:tabs>
        <w:ind w:left="630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1"/>
        </w:tabs>
        <w:ind w:left="7021" w:hanging="360"/>
      </w:pPr>
      <w:rPr>
        <w:rFonts w:ascii="Wingdings" w:hAnsi="Wingdings" w:hint="default"/>
      </w:rPr>
    </w:lvl>
  </w:abstractNum>
  <w:abstractNum w:abstractNumId="17" w15:restartNumberingAfterBreak="0">
    <w:nsid w:val="2BD53973"/>
    <w:multiLevelType w:val="hybridMultilevel"/>
    <w:tmpl w:val="6BC6E6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63E40"/>
    <w:multiLevelType w:val="hybridMultilevel"/>
    <w:tmpl w:val="E264DA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87557A"/>
    <w:multiLevelType w:val="hybridMultilevel"/>
    <w:tmpl w:val="D3D403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DA37B0"/>
    <w:multiLevelType w:val="hybridMultilevel"/>
    <w:tmpl w:val="19F67692"/>
    <w:lvl w:ilvl="0" w:tplc="F796D852">
      <w:start w:val="128"/>
      <w:numFmt w:val="bullet"/>
      <w:lvlText w:val="•"/>
      <w:lvlJc w:val="left"/>
      <w:pPr>
        <w:ind w:left="77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E66199C"/>
    <w:multiLevelType w:val="hybridMultilevel"/>
    <w:tmpl w:val="4142EC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A16C3C"/>
    <w:multiLevelType w:val="hybridMultilevel"/>
    <w:tmpl w:val="CE10C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D84EF3"/>
    <w:multiLevelType w:val="hybridMultilevel"/>
    <w:tmpl w:val="2A428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41E4"/>
    <w:multiLevelType w:val="hybridMultilevel"/>
    <w:tmpl w:val="F6DE3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4463D"/>
    <w:multiLevelType w:val="hybridMultilevel"/>
    <w:tmpl w:val="ACB8C4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85944D7"/>
    <w:multiLevelType w:val="hybridMultilevel"/>
    <w:tmpl w:val="D96A5E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D243EA"/>
    <w:multiLevelType w:val="hybridMultilevel"/>
    <w:tmpl w:val="7690FCA2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4E0A25A1"/>
    <w:multiLevelType w:val="hybridMultilevel"/>
    <w:tmpl w:val="A49099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D15B3"/>
    <w:multiLevelType w:val="hybridMultilevel"/>
    <w:tmpl w:val="A7B6951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cs="Times New Roman"/>
      </w:rPr>
    </w:lvl>
    <w:lvl w:ilvl="1" w:tplc="0415001B">
      <w:start w:val="1"/>
      <w:numFmt w:val="lowerRoman"/>
      <w:lvlText w:val="%2."/>
      <w:lvlJc w:val="righ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FD26B14"/>
    <w:multiLevelType w:val="hybridMultilevel"/>
    <w:tmpl w:val="829E5E98"/>
    <w:lvl w:ilvl="0" w:tplc="B6B6E6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FD611D2"/>
    <w:multiLevelType w:val="hybridMultilevel"/>
    <w:tmpl w:val="7DA24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B0B64"/>
    <w:multiLevelType w:val="hybridMultilevel"/>
    <w:tmpl w:val="3CEA2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47728A6"/>
    <w:multiLevelType w:val="hybridMultilevel"/>
    <w:tmpl w:val="6AB28504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F540F"/>
    <w:multiLevelType w:val="hybridMultilevel"/>
    <w:tmpl w:val="1E40CE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6D5235"/>
    <w:multiLevelType w:val="multilevel"/>
    <w:tmpl w:val="0330B5C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b w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0DE7973"/>
    <w:multiLevelType w:val="hybridMultilevel"/>
    <w:tmpl w:val="13888524"/>
    <w:lvl w:ilvl="0" w:tplc="7D06BE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891786"/>
    <w:multiLevelType w:val="multilevel"/>
    <w:tmpl w:val="89286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2A5659"/>
    <w:multiLevelType w:val="hybridMultilevel"/>
    <w:tmpl w:val="C98A5CFC"/>
    <w:lvl w:ilvl="0" w:tplc="471EC8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C7478C6"/>
    <w:multiLevelType w:val="hybridMultilevel"/>
    <w:tmpl w:val="27461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65559"/>
    <w:multiLevelType w:val="hybridMultilevel"/>
    <w:tmpl w:val="0FD835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65148"/>
    <w:multiLevelType w:val="hybridMultilevel"/>
    <w:tmpl w:val="DFA8CF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1E93B63"/>
    <w:multiLevelType w:val="hybridMultilevel"/>
    <w:tmpl w:val="F6BE8E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2CB1D2D"/>
    <w:multiLevelType w:val="hybridMultilevel"/>
    <w:tmpl w:val="F5461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32533C1"/>
    <w:multiLevelType w:val="hybridMultilevel"/>
    <w:tmpl w:val="4C84CEA0"/>
    <w:lvl w:ilvl="0" w:tplc="3E1C44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472912"/>
    <w:multiLevelType w:val="hybridMultilevel"/>
    <w:tmpl w:val="3E523622"/>
    <w:lvl w:ilvl="0" w:tplc="3E1C44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981D10"/>
    <w:multiLevelType w:val="hybridMultilevel"/>
    <w:tmpl w:val="E264D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6999296">
    <w:abstractNumId w:val="35"/>
  </w:num>
  <w:num w:numId="2" w16cid:durableId="144855046">
    <w:abstractNumId w:val="10"/>
  </w:num>
  <w:num w:numId="3" w16cid:durableId="1363826587">
    <w:abstractNumId w:val="38"/>
  </w:num>
  <w:num w:numId="4" w16cid:durableId="800222128">
    <w:abstractNumId w:val="7"/>
  </w:num>
  <w:num w:numId="5" w16cid:durableId="402990357">
    <w:abstractNumId w:val="26"/>
  </w:num>
  <w:num w:numId="6" w16cid:durableId="1587349562">
    <w:abstractNumId w:val="19"/>
  </w:num>
  <w:num w:numId="7" w16cid:durableId="1918588992">
    <w:abstractNumId w:val="36"/>
  </w:num>
  <w:num w:numId="8" w16cid:durableId="1234311974">
    <w:abstractNumId w:val="30"/>
  </w:num>
  <w:num w:numId="9" w16cid:durableId="515123616">
    <w:abstractNumId w:val="1"/>
  </w:num>
  <w:num w:numId="10" w16cid:durableId="1763918012">
    <w:abstractNumId w:val="41"/>
  </w:num>
  <w:num w:numId="11" w16cid:durableId="1627154282">
    <w:abstractNumId w:val="45"/>
  </w:num>
  <w:num w:numId="12" w16cid:durableId="1077020936">
    <w:abstractNumId w:val="17"/>
  </w:num>
  <w:num w:numId="13" w16cid:durableId="288707419">
    <w:abstractNumId w:val="15"/>
  </w:num>
  <w:num w:numId="14" w16cid:durableId="2045211214">
    <w:abstractNumId w:val="40"/>
  </w:num>
  <w:num w:numId="15" w16cid:durableId="2131779788">
    <w:abstractNumId w:val="39"/>
  </w:num>
  <w:num w:numId="16" w16cid:durableId="1627618319">
    <w:abstractNumId w:val="28"/>
  </w:num>
  <w:num w:numId="17" w16cid:durableId="1629240079">
    <w:abstractNumId w:val="43"/>
  </w:num>
  <w:num w:numId="18" w16cid:durableId="316418820">
    <w:abstractNumId w:val="21"/>
  </w:num>
  <w:num w:numId="19" w16cid:durableId="100226019">
    <w:abstractNumId w:val="42"/>
  </w:num>
  <w:num w:numId="20" w16cid:durableId="940407538">
    <w:abstractNumId w:val="34"/>
  </w:num>
  <w:num w:numId="21" w16cid:durableId="1949847624">
    <w:abstractNumId w:val="6"/>
  </w:num>
  <w:num w:numId="22" w16cid:durableId="1549224613">
    <w:abstractNumId w:val="14"/>
  </w:num>
  <w:num w:numId="23" w16cid:durableId="1159539022">
    <w:abstractNumId w:val="24"/>
  </w:num>
  <w:num w:numId="24" w16cid:durableId="1674183932">
    <w:abstractNumId w:val="9"/>
  </w:num>
  <w:num w:numId="25" w16cid:durableId="1951861986">
    <w:abstractNumId w:val="23"/>
  </w:num>
  <w:num w:numId="26" w16cid:durableId="1645046484">
    <w:abstractNumId w:val="32"/>
  </w:num>
  <w:num w:numId="27" w16cid:durableId="710567696">
    <w:abstractNumId w:val="22"/>
  </w:num>
  <w:num w:numId="28" w16cid:durableId="46995114">
    <w:abstractNumId w:val="27"/>
  </w:num>
  <w:num w:numId="29" w16cid:durableId="1298686007">
    <w:abstractNumId w:val="20"/>
  </w:num>
  <w:num w:numId="30" w16cid:durableId="1526089415">
    <w:abstractNumId w:val="44"/>
  </w:num>
  <w:num w:numId="31" w16cid:durableId="472794166">
    <w:abstractNumId w:val="37"/>
  </w:num>
  <w:num w:numId="32" w16cid:durableId="1208251013">
    <w:abstractNumId w:val="46"/>
  </w:num>
  <w:num w:numId="33" w16cid:durableId="223493020">
    <w:abstractNumId w:val="18"/>
  </w:num>
  <w:num w:numId="34" w16cid:durableId="1093743344">
    <w:abstractNumId w:val="16"/>
  </w:num>
  <w:num w:numId="35" w16cid:durableId="263076245">
    <w:abstractNumId w:val="2"/>
  </w:num>
  <w:num w:numId="36" w16cid:durableId="1871260855">
    <w:abstractNumId w:val="29"/>
  </w:num>
  <w:num w:numId="37" w16cid:durableId="1114252605">
    <w:abstractNumId w:val="4"/>
  </w:num>
  <w:num w:numId="38" w16cid:durableId="2086217279">
    <w:abstractNumId w:val="3"/>
  </w:num>
  <w:num w:numId="39" w16cid:durableId="286012693">
    <w:abstractNumId w:val="31"/>
  </w:num>
  <w:num w:numId="40" w16cid:durableId="1001082770">
    <w:abstractNumId w:val="13"/>
  </w:num>
  <w:num w:numId="41" w16cid:durableId="654337991">
    <w:abstractNumId w:val="12"/>
  </w:num>
  <w:num w:numId="42" w16cid:durableId="875772471">
    <w:abstractNumId w:val="25"/>
  </w:num>
  <w:num w:numId="43" w16cid:durableId="157694447">
    <w:abstractNumId w:val="5"/>
  </w:num>
  <w:num w:numId="44" w16cid:durableId="1904372059">
    <w:abstractNumId w:val="11"/>
  </w:num>
  <w:num w:numId="45" w16cid:durableId="1227107786">
    <w:abstractNumId w:val="33"/>
  </w:num>
  <w:num w:numId="46" w16cid:durableId="1980498193">
    <w:abstractNumId w:val="8"/>
  </w:num>
  <w:num w:numId="47" w16cid:durableId="78801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886"/>
    <w:rsid w:val="000673D7"/>
    <w:rsid w:val="000C0B27"/>
    <w:rsid w:val="00106BE5"/>
    <w:rsid w:val="00204911"/>
    <w:rsid w:val="0023114D"/>
    <w:rsid w:val="002432B3"/>
    <w:rsid w:val="00392D14"/>
    <w:rsid w:val="003A5AE5"/>
    <w:rsid w:val="003C6A0C"/>
    <w:rsid w:val="003F35CB"/>
    <w:rsid w:val="00427EC9"/>
    <w:rsid w:val="00435977"/>
    <w:rsid w:val="0044654E"/>
    <w:rsid w:val="004C78AC"/>
    <w:rsid w:val="00577C4E"/>
    <w:rsid w:val="005A55BA"/>
    <w:rsid w:val="005B6A02"/>
    <w:rsid w:val="005C0B5A"/>
    <w:rsid w:val="005D08B8"/>
    <w:rsid w:val="00672B97"/>
    <w:rsid w:val="00682DE8"/>
    <w:rsid w:val="00751019"/>
    <w:rsid w:val="00753072"/>
    <w:rsid w:val="007C0309"/>
    <w:rsid w:val="007C103A"/>
    <w:rsid w:val="00806694"/>
    <w:rsid w:val="0083484A"/>
    <w:rsid w:val="00861A81"/>
    <w:rsid w:val="008B6A22"/>
    <w:rsid w:val="008C56E1"/>
    <w:rsid w:val="00950822"/>
    <w:rsid w:val="00A27EAE"/>
    <w:rsid w:val="00A45C20"/>
    <w:rsid w:val="00A67B4B"/>
    <w:rsid w:val="00A868A9"/>
    <w:rsid w:val="00A93A4C"/>
    <w:rsid w:val="00AF213F"/>
    <w:rsid w:val="00B05CE6"/>
    <w:rsid w:val="00B92436"/>
    <w:rsid w:val="00BB2253"/>
    <w:rsid w:val="00BC016B"/>
    <w:rsid w:val="00C31BE2"/>
    <w:rsid w:val="00C64886"/>
    <w:rsid w:val="00C73CF8"/>
    <w:rsid w:val="00C86E3C"/>
    <w:rsid w:val="00C96744"/>
    <w:rsid w:val="00CA2F2D"/>
    <w:rsid w:val="00D2045D"/>
    <w:rsid w:val="00D20663"/>
    <w:rsid w:val="00D26358"/>
    <w:rsid w:val="00DD6E1A"/>
    <w:rsid w:val="00DF0833"/>
    <w:rsid w:val="00E23D9B"/>
    <w:rsid w:val="00ED300B"/>
    <w:rsid w:val="00F07B3E"/>
    <w:rsid w:val="00F22035"/>
    <w:rsid w:val="00F33717"/>
    <w:rsid w:val="00F3423F"/>
    <w:rsid w:val="00F36F0B"/>
    <w:rsid w:val="00F85229"/>
    <w:rsid w:val="00FA5A4E"/>
    <w:rsid w:val="00FB30F6"/>
    <w:rsid w:val="00FD04CF"/>
    <w:rsid w:val="00F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8F91"/>
  <w15:docId w15:val="{503C87DB-3643-4ADC-92EF-1885E3FB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91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64886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C64886"/>
    <w:pPr>
      <w:keepNext/>
      <w:numPr>
        <w:ilvl w:val="1"/>
        <w:numId w:val="1"/>
      </w:numPr>
      <w:spacing w:before="40" w:line="252" w:lineRule="auto"/>
      <w:outlineLvl w:val="1"/>
    </w:pPr>
    <w:rPr>
      <w:rFonts w:ascii="Calibri Light" w:hAnsi="Calibri Light" w:cs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4886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64886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64886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64886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6488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6488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6488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488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64886"/>
    <w:rPr>
      <w:rFonts w:ascii="Calibri Light" w:hAnsi="Calibri Light" w:cs="Calibri Light"/>
      <w:color w:val="2F5496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6488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6488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C6488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C6488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rsid w:val="00C64886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rsid w:val="00C6488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rsid w:val="00C6488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customStyle="1" w:styleId="AkapitzlistZnak">
    <w:name w:val="Akapit z listą Znak"/>
    <w:aliases w:val="sw tekst Znak,L1 Znak,Numerowanie Znak,List Paragraph Znak,Akapit z listą BS Znak,Kolorowa lista — akcent 11 Znak,Akapit z listą5 Znak,T_SZ_List Paragraph Znak,Podsis rysunku Znak,List Paragraph2 Znak,Akapit z listą1 Znak,lp1 Znak"/>
    <w:basedOn w:val="Domylnaczcionkaakapitu"/>
    <w:link w:val="Akapitzlist"/>
    <w:uiPriority w:val="34"/>
    <w:qFormat/>
    <w:locked/>
    <w:rsid w:val="00C64886"/>
    <w:rPr>
      <w:rFonts w:ascii="Calibri" w:hAnsi="Calibri" w:cs="Calibri"/>
    </w:rPr>
  </w:style>
  <w:style w:type="paragraph" w:styleId="Akapitzlist">
    <w:name w:val="List Paragraph"/>
    <w:aliases w:val="sw tekst,L1,Numerowanie,List Paragraph,Akapit z listą BS,Kolorowa lista — akcent 11,Akapit z listą5,T_SZ_List Paragraph,Podsis rysunku,List Paragraph2,Akapit z listą1,ISCG Numerowanie,lp1,Normal,Akapit z listą31,Wypunktowanie,Normal2,Dot"/>
    <w:basedOn w:val="Normalny"/>
    <w:link w:val="AkapitzlistZnak"/>
    <w:uiPriority w:val="34"/>
    <w:qFormat/>
    <w:rsid w:val="00C64886"/>
    <w:pPr>
      <w:spacing w:after="200" w:line="276" w:lineRule="auto"/>
      <w:ind w:left="720"/>
      <w:contextualSpacing/>
    </w:pPr>
    <w:rPr>
      <w:kern w:val="2"/>
      <w14:ligatures w14:val="standardContextual"/>
    </w:rPr>
  </w:style>
  <w:style w:type="character" w:customStyle="1" w:styleId="Nierozpoznanawzmianka1">
    <w:name w:val="Nierozpoznana wzmianka1"/>
    <w:uiPriority w:val="99"/>
    <w:semiHidden/>
    <w:unhideWhenUsed/>
    <w:rsid w:val="00C64886"/>
    <w:rPr>
      <w:color w:val="605E5C"/>
      <w:shd w:val="clear" w:color="auto" w:fill="E1DFDD"/>
    </w:rPr>
  </w:style>
  <w:style w:type="character" w:customStyle="1" w:styleId="ListParagraphChar">
    <w:name w:val="List Paragraph Char"/>
    <w:uiPriority w:val="99"/>
    <w:locked/>
    <w:rsid w:val="00204911"/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wypunktowanie1">
    <w:name w:val="wypunktowanie 1"/>
    <w:basedOn w:val="Normalny"/>
    <w:rsid w:val="00204911"/>
    <w:pPr>
      <w:numPr>
        <w:numId w:val="34"/>
      </w:numPr>
      <w:tabs>
        <w:tab w:val="left" w:pos="181"/>
      </w:tabs>
      <w:autoSpaceDE w:val="0"/>
      <w:autoSpaceDN w:val="0"/>
      <w:adjustRightInd w:val="0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punktowanie2">
    <w:name w:val="wypunktowanie 2"/>
    <w:basedOn w:val="wypunktowanie1"/>
    <w:rsid w:val="00204911"/>
    <w:pPr>
      <w:numPr>
        <w:ilvl w:val="1"/>
      </w:numPr>
      <w:tabs>
        <w:tab w:val="clear" w:pos="1981"/>
        <w:tab w:val="num" w:pos="1418"/>
      </w:tabs>
      <w:ind w:left="1418" w:hanging="284"/>
    </w:pPr>
    <w:rPr>
      <w:rFonts w:eastAsia="Calibri"/>
      <w:lang w:eastAsia="en-US"/>
    </w:rPr>
  </w:style>
  <w:style w:type="table" w:styleId="Tabela-Siatka">
    <w:name w:val="Table Grid"/>
    <w:basedOn w:val="Standardowy"/>
    <w:uiPriority w:val="59"/>
    <w:rsid w:val="00FB30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B30F6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8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8B8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392D1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mtf.org/standards/mgmt/das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eocardbenchmark.net/gpu_list.php" TargetMode="External"/><Relationship Id="rId5" Type="http://schemas.openxmlformats.org/officeDocument/2006/relationships/hyperlink" Target="https://www.cpubenchmark.net/cpulist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3404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Jan Rybak</cp:lastModifiedBy>
  <cp:revision>22</cp:revision>
  <cp:lastPrinted>2023-11-23T14:32:00Z</cp:lastPrinted>
  <dcterms:created xsi:type="dcterms:W3CDTF">2024-05-08T08:40:00Z</dcterms:created>
  <dcterms:modified xsi:type="dcterms:W3CDTF">2025-09-15T10:35:00Z</dcterms:modified>
</cp:coreProperties>
</file>